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E" w:rsidRPr="00CD390E" w:rsidRDefault="00CD390E" w:rsidP="00CD390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CD390E">
        <w:t>Администрация муниципального образования городского округа «Воркута»</w:t>
      </w:r>
    </w:p>
    <w:p w:rsidR="00CD390E" w:rsidRPr="00CD390E" w:rsidRDefault="00CD390E" w:rsidP="00CD390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</w:p>
    <w:p w:rsidR="00CD390E" w:rsidRPr="00CD390E" w:rsidRDefault="00CD390E" w:rsidP="00CD390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CD390E">
        <w:rPr>
          <w:b/>
        </w:rPr>
        <w:t>Муниципальное  бюджетное дошкольное образовательное учреждение                                          «Детский сад № 35 «Метелица» г. Воркуты</w:t>
      </w:r>
    </w:p>
    <w:p w:rsidR="00CD390E" w:rsidRPr="00CD390E" w:rsidRDefault="00CD390E" w:rsidP="00CD390E">
      <w:pPr>
        <w:autoSpaceDE w:val="0"/>
        <w:autoSpaceDN w:val="0"/>
        <w:adjustRightInd w:val="0"/>
        <w:spacing w:line="276" w:lineRule="auto"/>
        <w:jc w:val="right"/>
        <w:outlineLvl w:val="1"/>
      </w:pPr>
    </w:p>
    <w:p w:rsidR="00CD390E" w:rsidRPr="00CD390E" w:rsidRDefault="00CD390E" w:rsidP="00CD390E">
      <w:pPr>
        <w:autoSpaceDE w:val="0"/>
        <w:autoSpaceDN w:val="0"/>
        <w:adjustRightInd w:val="0"/>
        <w:spacing w:line="276" w:lineRule="auto"/>
        <w:jc w:val="right"/>
        <w:outlineLvl w:val="1"/>
      </w:pPr>
      <w:r w:rsidRPr="00CD390E">
        <w:t xml:space="preserve">УТВЕРЖДЕНО </w:t>
      </w:r>
    </w:p>
    <w:p w:rsidR="00CD390E" w:rsidRPr="00CD390E" w:rsidRDefault="00CD390E" w:rsidP="00CD390E">
      <w:pPr>
        <w:autoSpaceDE w:val="0"/>
        <w:autoSpaceDN w:val="0"/>
        <w:adjustRightInd w:val="0"/>
        <w:spacing w:line="276" w:lineRule="auto"/>
        <w:jc w:val="right"/>
        <w:outlineLvl w:val="1"/>
      </w:pPr>
      <w:r w:rsidRPr="00CD390E">
        <w:t xml:space="preserve"> приказом заведующего </w:t>
      </w:r>
    </w:p>
    <w:p w:rsidR="00CD390E" w:rsidRPr="00CD390E" w:rsidRDefault="00CD390E" w:rsidP="00CD390E">
      <w:pPr>
        <w:autoSpaceDE w:val="0"/>
        <w:autoSpaceDN w:val="0"/>
        <w:adjustRightInd w:val="0"/>
        <w:spacing w:line="276" w:lineRule="auto"/>
        <w:jc w:val="right"/>
        <w:outlineLvl w:val="1"/>
      </w:pPr>
      <w:r w:rsidRPr="00CD390E">
        <w:t>МБДОУ «Детский сад № 35» г</w:t>
      </w:r>
      <w:proofErr w:type="gramStart"/>
      <w:r w:rsidRPr="00CD390E">
        <w:t>.В</w:t>
      </w:r>
      <w:proofErr w:type="gramEnd"/>
      <w:r w:rsidRPr="00CD390E">
        <w:t>оркуты</w:t>
      </w:r>
    </w:p>
    <w:p w:rsidR="00CD390E" w:rsidRPr="00CD390E" w:rsidRDefault="005871E7" w:rsidP="00CD390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</w:pPr>
      <w:r>
        <w:t xml:space="preserve">№170 от «21» октября 2015 </w:t>
      </w:r>
      <w:r w:rsidR="00CD390E" w:rsidRPr="00CD390E">
        <w:t>года</w:t>
      </w:r>
    </w:p>
    <w:p w:rsidR="00CD390E" w:rsidRPr="00CD390E" w:rsidRDefault="00CD390E" w:rsidP="00CD390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</w:pPr>
    </w:p>
    <w:p w:rsidR="005871E7" w:rsidRPr="005871E7" w:rsidRDefault="005871E7" w:rsidP="005871E7">
      <w:pPr>
        <w:spacing w:line="276" w:lineRule="auto"/>
        <w:jc w:val="center"/>
        <w:rPr>
          <w:b/>
        </w:rPr>
      </w:pPr>
    </w:p>
    <w:p w:rsidR="005871E7" w:rsidRPr="005871E7" w:rsidRDefault="005871E7" w:rsidP="005871E7">
      <w:pPr>
        <w:spacing w:line="276" w:lineRule="auto"/>
        <w:jc w:val="center"/>
        <w:rPr>
          <w:b/>
        </w:rPr>
      </w:pPr>
      <w:r w:rsidRPr="005871E7">
        <w:rPr>
          <w:b/>
        </w:rPr>
        <w:t>Положение</w:t>
      </w:r>
    </w:p>
    <w:p w:rsidR="005871E7" w:rsidRPr="005871E7" w:rsidRDefault="005871E7" w:rsidP="005871E7">
      <w:pPr>
        <w:spacing w:line="276" w:lineRule="auto"/>
        <w:jc w:val="center"/>
        <w:rPr>
          <w:b/>
          <w:i/>
        </w:rPr>
      </w:pPr>
      <w:r w:rsidRPr="005871E7">
        <w:rPr>
          <w:b/>
        </w:rPr>
        <w:t>о Комиссии по противодействию коррупции</w:t>
      </w:r>
      <w:r>
        <w:rPr>
          <w:b/>
        </w:rPr>
        <w:t xml:space="preserve"> </w:t>
      </w:r>
      <w:r w:rsidRPr="005871E7">
        <w:rPr>
          <w:b/>
        </w:rPr>
        <w:t xml:space="preserve">в </w:t>
      </w:r>
      <w:r>
        <w:rPr>
          <w:b/>
        </w:rPr>
        <w:t>МБДОУ «Детский сад №35» г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оркуты </w:t>
      </w:r>
    </w:p>
    <w:p w:rsidR="005871E7" w:rsidRPr="005871E7" w:rsidRDefault="005871E7" w:rsidP="005871E7">
      <w:pPr>
        <w:spacing w:line="276" w:lineRule="auto"/>
        <w:ind w:firstLine="709"/>
        <w:jc w:val="center"/>
        <w:rPr>
          <w:b/>
        </w:rPr>
      </w:pPr>
    </w:p>
    <w:p w:rsidR="005871E7" w:rsidRDefault="005871E7" w:rsidP="005871E7">
      <w:pPr>
        <w:spacing w:line="276" w:lineRule="auto"/>
        <w:ind w:firstLine="709"/>
        <w:jc w:val="both"/>
      </w:pPr>
      <w:r w:rsidRPr="005871E7">
        <w:t> 1.Настоящим   Положением   в   соответствии  с  Федеральным законом «О противодействии коррупции» определяется порядок формирования и деятельности Комиссии по противодействию коррупции в муниципальном</w:t>
      </w:r>
      <w:r>
        <w:t xml:space="preserve"> бюджетном дошкольном образовательном учреждении «Детский сад №35 «Метелица» г</w:t>
      </w:r>
      <w:proofErr w:type="gramStart"/>
      <w:r>
        <w:t>.В</w:t>
      </w:r>
      <w:proofErr w:type="gramEnd"/>
      <w:r>
        <w:t xml:space="preserve">оркуты (далее учреждение). 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 xml:space="preserve">2. Комиссия является постоянно действующим органом, образованным в целях оказания учреждению в реализации </w:t>
      </w:r>
      <w:proofErr w:type="spellStart"/>
      <w:r w:rsidRPr="005871E7">
        <w:t>антикоррупционной</w:t>
      </w:r>
      <w:proofErr w:type="spellEnd"/>
      <w:r w:rsidRPr="005871E7">
        <w:t xml:space="preserve"> политики, а именно: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осуществления в пределах своих полномочий деятельности, направленной на противодействие коррупции в учреждении;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обеспечения защиты прав и законных интересов граждан, общества и государства от угроз, связанных с коррупцией;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создания системы противодействия коррупции в деятельности учреждения;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повышения эффективности функционирования учреждения за счет снижения рисков проявления коррупции.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</w:t>
      </w:r>
      <w:r>
        <w:t xml:space="preserve"> </w:t>
      </w:r>
      <w:r w:rsidRPr="005871E7">
        <w:t>Положением.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4. Положение о Комиссии, ее состав утверждаются приказом  учреждения.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 5. Основными задачами Комиссии являются: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а)</w:t>
      </w:r>
      <w:r>
        <w:t xml:space="preserve"> </w:t>
      </w:r>
      <w:r w:rsidRPr="005871E7">
        <w:t>подготовка предложений по выработке и реализации учреждением </w:t>
      </w:r>
      <w:proofErr w:type="spellStart"/>
      <w:r w:rsidRPr="005871E7">
        <w:t>антикоррупционной</w:t>
      </w:r>
      <w:proofErr w:type="spellEnd"/>
      <w:r w:rsidRPr="005871E7">
        <w:t xml:space="preserve"> политики;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б)</w:t>
      </w:r>
      <w:r>
        <w:t xml:space="preserve"> </w:t>
      </w:r>
      <w:r w:rsidRPr="005871E7">
        <w:t>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в)</w:t>
      </w:r>
      <w:r>
        <w:t xml:space="preserve"> </w:t>
      </w:r>
      <w:r w:rsidRPr="005871E7">
        <w:t>координация деятельности структурных подразделений (работников)</w:t>
      </w:r>
      <w:r>
        <w:t xml:space="preserve"> </w:t>
      </w:r>
      <w:r w:rsidRPr="005871E7">
        <w:t xml:space="preserve">учреждения  по реализации </w:t>
      </w:r>
      <w:proofErr w:type="spellStart"/>
      <w:r w:rsidRPr="005871E7">
        <w:t>антикоррупционной</w:t>
      </w:r>
      <w:proofErr w:type="spellEnd"/>
      <w:r w:rsidRPr="005871E7">
        <w:t xml:space="preserve"> политики;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г)</w:t>
      </w:r>
      <w:r>
        <w:t xml:space="preserve"> </w:t>
      </w:r>
      <w:r w:rsidRPr="005871E7">
        <w:t>создание единой системы информирования работников  учреждения по вопросам противодействия коррупции;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Pr="005871E7">
        <w:t>формирование у работников  учреждения </w:t>
      </w:r>
      <w:proofErr w:type="spellStart"/>
      <w:r w:rsidRPr="005871E7">
        <w:t>антикоррупционного</w:t>
      </w:r>
      <w:proofErr w:type="spellEnd"/>
      <w:r w:rsidRPr="005871E7">
        <w:t xml:space="preserve"> сознания, а также навыков </w:t>
      </w:r>
      <w:proofErr w:type="spellStart"/>
      <w:r w:rsidRPr="005871E7">
        <w:t>антикоррупционного</w:t>
      </w:r>
      <w:proofErr w:type="spellEnd"/>
      <w:r w:rsidRPr="005871E7">
        <w:t xml:space="preserve"> поведения;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 xml:space="preserve">е) </w:t>
      </w:r>
      <w:proofErr w:type="gramStart"/>
      <w:r w:rsidRPr="005871E7">
        <w:t>контроль за</w:t>
      </w:r>
      <w:proofErr w:type="gramEnd"/>
      <w:r w:rsidRPr="005871E7">
        <w:t xml:space="preserve"> реализацией выполнения </w:t>
      </w:r>
      <w:proofErr w:type="spellStart"/>
      <w:r w:rsidRPr="005871E7">
        <w:t>антикоррупционных</w:t>
      </w:r>
      <w:proofErr w:type="spellEnd"/>
      <w:r w:rsidRPr="005871E7">
        <w:t xml:space="preserve"> мероприятий </w:t>
      </w:r>
      <w:proofErr w:type="spellStart"/>
      <w:r w:rsidRPr="005871E7">
        <w:t>вучреждении</w:t>
      </w:r>
      <w:proofErr w:type="spellEnd"/>
      <w:r w:rsidRPr="005871E7">
        <w:t>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lastRenderedPageBreak/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6. Комиссия для решения возложенных на нее задач имеет право: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а</w:t>
      </w:r>
      <w:proofErr w:type="gramStart"/>
      <w:r w:rsidRPr="005871E7">
        <w:t>)в</w:t>
      </w:r>
      <w:proofErr w:type="gramEnd"/>
      <w:r w:rsidRPr="005871E7">
        <w:t>носить предложения на рассмотрение руководителя  учреждения по совершенствованию деятельности учреждения в сфере противодействия коррупции;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б) запрашивать и получать в установленном порядке информацию от структурных подразделений 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в) заслушивать на заседаниях Комиссии руководителей структурных подразделений, работников учреждения;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proofErr w:type="spellStart"/>
      <w:r w:rsidRPr="005871E7">
        <w:t>д</w:t>
      </w:r>
      <w:proofErr w:type="spellEnd"/>
      <w:r w:rsidRPr="005871E7">
        <w:t>) принимать участие в подготовке и организации выполнения приказов по вопросам, относящимся к компетенции Комиссии;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 xml:space="preserve">е) рассматривать поступившую информацию о проявлениях коррупции </w:t>
      </w:r>
      <w:proofErr w:type="spellStart"/>
      <w:r w:rsidRPr="005871E7">
        <w:t>вучреждении</w:t>
      </w:r>
      <w:proofErr w:type="spellEnd"/>
      <w:r w:rsidRPr="005871E7">
        <w:t>, подготавливать предложения по устранению и недопущению выявленных нарушений;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proofErr w:type="spellStart"/>
      <w:r w:rsidRPr="005871E7">
        <w:t>з</w:t>
      </w:r>
      <w:proofErr w:type="spellEnd"/>
      <w:r w:rsidRPr="005871E7">
        <w:t xml:space="preserve">) создавать временные рабочие группы по вопросам реализации </w:t>
      </w:r>
      <w:proofErr w:type="spellStart"/>
      <w:r w:rsidRPr="005871E7">
        <w:t>антикоррупционной</w:t>
      </w:r>
      <w:proofErr w:type="spellEnd"/>
      <w:r w:rsidRPr="005871E7">
        <w:t xml:space="preserve"> политики;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7. Комиссия формируется в составе председателя комиссии, его заместителя, секретаря и членов комиссии.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8. В состав Комиссии входят: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а) руководитель (заместитель руководителя  учреждения) – председатель Комиссии;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б) работники кадровой службы, юридического (правового) подразделения, других подразделений</w:t>
      </w:r>
      <w:r>
        <w:t xml:space="preserve"> </w:t>
      </w:r>
      <w:r w:rsidRPr="005871E7">
        <w:t>учреждения, определяемые его руководителем;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в) представитель</w:t>
      </w:r>
      <w:r>
        <w:t xml:space="preserve"> </w:t>
      </w:r>
      <w:r w:rsidRPr="005871E7">
        <w:rPr>
          <w:i/>
          <w:u w:val="single"/>
        </w:rPr>
        <w:t>органа местного самоуправления</w:t>
      </w:r>
      <w:r w:rsidRPr="005871E7">
        <w:t>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г)</w:t>
      </w:r>
      <w:bookmarkStart w:id="0" w:name="sub_10091"/>
      <w:bookmarkEnd w:id="0"/>
      <w:r w:rsidRPr="005871E7">
        <w:t xml:space="preserve"> представители общественных объединений, научных и образовательных организаций (по согласованию).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9. Лица, указанные в подпункте «в» подпункта 7 настоящего Положения, включаются в состав Комиссии в установленном порядке по согласованию с </w:t>
      </w:r>
      <w:r w:rsidRPr="005871E7">
        <w:rPr>
          <w:i/>
          <w:u w:val="single"/>
        </w:rPr>
        <w:t>наименование органа местного самоуправления</w:t>
      </w:r>
      <w:r>
        <w:rPr>
          <w:i/>
          <w:u w:val="single"/>
        </w:rPr>
        <w:t xml:space="preserve"> </w:t>
      </w:r>
      <w:r w:rsidRPr="005871E7">
        <w:t>на основании запроса руководителя учреждения.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10. Лица, указанные в подпункте «г» подпункта 7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bookmarkStart w:id="1" w:name="sub_10132"/>
      <w:bookmarkEnd w:id="1"/>
      <w:r w:rsidRPr="005871E7">
        <w:t>12.Заседания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13.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lastRenderedPageBreak/>
        <w:t>14. Заседание Комиссии считается правомочным, если на нем присутствует не менее двух третей от общего числа членов Комиссии.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15. Организационно-техническое и документационное обеспечение деятельности Комиссии, а также информирование членов комиссии</w:t>
      </w:r>
      <w:r>
        <w:t xml:space="preserve"> </w:t>
      </w:r>
      <w:r w:rsidRPr="005871E7">
        <w:t>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 осуществляются секретарем Комиссии.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16.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17. Все члены Комиссии при принятии решений обладают равными правами.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18.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19.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 </w:t>
      </w:r>
      <w:bookmarkStart w:id="2" w:name="sub_61"/>
      <w:r w:rsidRPr="005871E7">
        <w:t>20.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5871E7" w:rsidRPr="005871E7" w:rsidRDefault="005871E7" w:rsidP="005871E7">
      <w:pPr>
        <w:spacing w:line="276" w:lineRule="auto"/>
        <w:ind w:firstLine="709"/>
        <w:jc w:val="both"/>
      </w:pPr>
      <w:bookmarkStart w:id="3" w:name="sub_62"/>
      <w:r w:rsidRPr="005871E7">
        <w:t>21. В протоколе заседания Комиссии указываются:</w:t>
      </w:r>
      <w:bookmarkEnd w:id="3"/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а) место и время проведения заседания Комиссии;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б) фамилии, имена, отчества, наименование должности членов комиссии и других лиц, присутствующих на заседании;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в) повестка дня заседания Комиссии, краткое содержание рассматриваемых вопросов и материалов;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г) принятые Комиссией решения;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proofErr w:type="spellStart"/>
      <w:r w:rsidRPr="005871E7">
        <w:t>д</w:t>
      </w:r>
      <w:proofErr w:type="spellEnd"/>
      <w:r w:rsidRPr="005871E7">
        <w:t>) результаты голосования;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е) сведения о приобщенных к протоколу материалах.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22. Копия протокола в течение трех рабочих дней со дня заседания направляется по решению Комиссии  заинтересованным лицам.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23. Для исполнения решений Комиссии могут быть подготовлены проекты правовых актов.</w:t>
      </w:r>
    </w:p>
    <w:p w:rsidR="005871E7" w:rsidRPr="005871E7" w:rsidRDefault="005871E7" w:rsidP="005871E7">
      <w:pPr>
        <w:spacing w:line="276" w:lineRule="auto"/>
        <w:ind w:firstLine="709"/>
        <w:jc w:val="both"/>
      </w:pPr>
      <w:r w:rsidRPr="005871E7">
        <w:t>24. Информация об итогах заседаний Комиссии размещается в соответствующем подразделе учреждения в информационно-телекоммуникационной сети Интернет в разделе «Противодействие коррупции».</w:t>
      </w:r>
    </w:p>
    <w:p w:rsidR="005871E7" w:rsidRDefault="005871E7" w:rsidP="005871E7">
      <w:pPr>
        <w:ind w:firstLine="709"/>
        <w:jc w:val="center"/>
        <w:rPr>
          <w:sz w:val="28"/>
          <w:szCs w:val="28"/>
        </w:rPr>
      </w:pPr>
    </w:p>
    <w:p w:rsidR="005871E7" w:rsidRDefault="005871E7" w:rsidP="005871E7">
      <w:pPr>
        <w:ind w:firstLine="709"/>
        <w:jc w:val="right"/>
        <w:rPr>
          <w:sz w:val="28"/>
          <w:szCs w:val="28"/>
        </w:rPr>
      </w:pPr>
    </w:p>
    <w:p w:rsidR="00CD390E" w:rsidRDefault="00CD390E" w:rsidP="00CD390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</w:p>
    <w:sectPr w:rsidR="00CD390E" w:rsidSect="00CD390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7EC6"/>
    <w:rsid w:val="003452F9"/>
    <w:rsid w:val="00373FA5"/>
    <w:rsid w:val="005871E7"/>
    <w:rsid w:val="00667F1F"/>
    <w:rsid w:val="006D7EC6"/>
    <w:rsid w:val="00995D73"/>
    <w:rsid w:val="009C2633"/>
    <w:rsid w:val="00AB55FE"/>
    <w:rsid w:val="00B07932"/>
    <w:rsid w:val="00C54B3F"/>
    <w:rsid w:val="00CD390E"/>
    <w:rsid w:val="00D53C65"/>
    <w:rsid w:val="00DF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2015-05-04T10:25:00Z</cp:lastPrinted>
  <dcterms:created xsi:type="dcterms:W3CDTF">2015-05-04T09:00:00Z</dcterms:created>
  <dcterms:modified xsi:type="dcterms:W3CDTF">2017-11-14T12:40:00Z</dcterms:modified>
</cp:coreProperties>
</file>